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C5" w:rsidRDefault="00DD59C5"/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7636"/>
      </w:tblGrid>
      <w:tr w:rsidR="00D50E5C" w:rsidRPr="000073DC" w:rsidTr="00DD59C5">
        <w:trPr>
          <w:trHeight w:val="14910"/>
        </w:trPr>
        <w:tc>
          <w:tcPr>
            <w:tcW w:w="2611" w:type="dxa"/>
            <w:shd w:val="clear" w:color="auto" w:fill="D8D8EB"/>
          </w:tcPr>
          <w:p w:rsidR="00DD59C5" w:rsidRDefault="00DD59C5">
            <w:pPr>
              <w:rPr>
                <w:rFonts w:ascii="Verdana" w:eastAsia="Verdana" w:hAnsi="Verdana" w:cs="Verdana"/>
                <w:b/>
                <w:bCs/>
                <w:color w:val="000080"/>
                <w:sz w:val="24"/>
                <w:szCs w:val="24"/>
              </w:rPr>
            </w:pPr>
          </w:p>
          <w:p w:rsidR="00B41ADC" w:rsidRDefault="00DD59C5">
            <w:pPr>
              <w:rPr>
                <w:rFonts w:ascii="Verdana" w:eastAsia="Verdana" w:hAnsi="Verdana" w:cs="Verdana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80"/>
                <w:sz w:val="24"/>
                <w:szCs w:val="24"/>
              </w:rPr>
              <w:t>Emna Benkahla</w:t>
            </w:r>
          </w:p>
          <w:p w:rsidR="00DD59C5" w:rsidRDefault="00B41ADC" w:rsidP="00E46AFB">
            <w:pPr>
              <w:ind w:left="142"/>
              <w:rPr>
                <w:rFonts w:ascii="Verdana" w:eastAsia="Verdana" w:hAnsi="Verdana" w:cs="Verdana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noProof/>
                <w:color w:val="000080"/>
                <w:sz w:val="24"/>
                <w:szCs w:val="24"/>
                <w:lang w:eastAsia="fr-FR"/>
              </w:rPr>
              <w:drawing>
                <wp:inline distT="0" distB="0" distL="0" distR="0">
                  <wp:extent cx="1266825" cy="10572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4344717_1370821312945990_1918966973541105625_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1ADC" w:rsidRPr="007A5A34" w:rsidRDefault="00B41ADC">
            <w:pPr>
              <w:rPr>
                <w:rFonts w:ascii="Verdana" w:eastAsia="Verdana" w:hAnsi="Verdana" w:cs="Verdana"/>
                <w:b/>
                <w:bCs/>
                <w:color w:val="000000" w:themeColor="text1"/>
                <w:sz w:val="24"/>
                <w:szCs w:val="24"/>
              </w:rPr>
            </w:pPr>
          </w:p>
          <w:p w:rsidR="007A5A34" w:rsidRPr="007A5A34" w:rsidRDefault="007A5A34" w:rsidP="007A5A34">
            <w:pPr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007A5A34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  <w:t>ADRESSE ACTUELLE : </w:t>
            </w:r>
          </w:p>
          <w:p w:rsidR="007A5A34" w:rsidRPr="007A5A34" w:rsidRDefault="007A5A34" w:rsidP="007A5A34">
            <w:pPr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</w:p>
          <w:p w:rsidR="00251B69" w:rsidRDefault="007A5A34" w:rsidP="00251B69">
            <w:pPr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007A5A34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  <w:t>2-4 Rue des archives Kergoat Brest 29</w:t>
            </w:r>
            <w:r w:rsidR="00251B69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200 </w:t>
            </w:r>
          </w:p>
          <w:p w:rsidR="007A5A34" w:rsidRPr="007A5A34" w:rsidRDefault="007A5A34" w:rsidP="00251B69">
            <w:pPr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007A5A34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7A5A34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  <w:br/>
              <w:t xml:space="preserve">Portable : </w:t>
            </w:r>
          </w:p>
          <w:p w:rsidR="007A5A34" w:rsidRPr="007A5A34" w:rsidRDefault="007A5A34" w:rsidP="00E339F6">
            <w:pPr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</w:p>
          <w:p w:rsidR="00DD59C5" w:rsidRPr="007A5A34" w:rsidRDefault="007A5A34" w:rsidP="00E339F6">
            <w:pPr>
              <w:rPr>
                <w:rFonts w:ascii="Helvetica" w:hAnsi="Helvetica"/>
                <w:b/>
                <w:bCs/>
                <w:color w:val="000000" w:themeColor="text1"/>
                <w:sz w:val="18"/>
                <w:szCs w:val="18"/>
                <w:shd w:val="clear" w:color="auto" w:fill="FEFEFE"/>
              </w:rPr>
            </w:pPr>
            <w:r w:rsidRPr="007A5A34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  <w:t>+21692272494</w:t>
            </w:r>
          </w:p>
          <w:p w:rsidR="00E339F6" w:rsidRPr="007A5A34" w:rsidRDefault="00E339F6" w:rsidP="00E339F6">
            <w:pPr>
              <w:rPr>
                <w:rFonts w:ascii="Helvetica" w:hAnsi="Helvetica"/>
                <w:b/>
                <w:bCs/>
                <w:color w:val="000000" w:themeColor="text1"/>
                <w:sz w:val="18"/>
                <w:szCs w:val="18"/>
                <w:shd w:val="clear" w:color="auto" w:fill="FEFEFE"/>
              </w:rPr>
            </w:pPr>
          </w:p>
          <w:p w:rsidR="00DD59C5" w:rsidRPr="007A5A34" w:rsidRDefault="0027442D" w:rsidP="007A5A34">
            <w:pPr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007A5A34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  <w:br/>
            </w:r>
            <w:r w:rsidR="00DD59C5" w:rsidRPr="007A5A34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Email :</w:t>
            </w:r>
          </w:p>
          <w:p w:rsidR="00DD59C5" w:rsidRPr="007A5A34" w:rsidRDefault="0083597E">
            <w:pPr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hyperlink r:id="rId6" w:history="1">
              <w:r w:rsidR="00DD59C5" w:rsidRPr="007A5A34">
                <w:rPr>
                  <w:rStyle w:val="Lienhypertexte"/>
                  <w:rFonts w:ascii="Verdana" w:eastAsia="Verdana" w:hAnsi="Verdana" w:cs="Verdana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emna.fsegt@gmail.com</w:t>
              </w:r>
            </w:hyperlink>
          </w:p>
          <w:p w:rsidR="00583A6D" w:rsidRPr="007A5A34" w:rsidRDefault="00DD59C5" w:rsidP="00583A6D">
            <w:pPr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007A5A34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  <w:br/>
            </w:r>
            <w:r w:rsidR="007A5A34" w:rsidRPr="007A5A34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  <w:t>Nationalité : Tunisienne</w:t>
            </w:r>
          </w:p>
          <w:p w:rsidR="00583A6D" w:rsidRPr="007A5A34" w:rsidRDefault="00583A6D" w:rsidP="00583A6D">
            <w:pPr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</w:p>
          <w:p w:rsidR="007A5A34" w:rsidRPr="007A5A34" w:rsidRDefault="007A5A34" w:rsidP="00583A6D">
            <w:pPr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</w:p>
          <w:p w:rsidR="007A5A34" w:rsidRPr="007A5A34" w:rsidRDefault="007A5A34" w:rsidP="00583A6D">
            <w:pPr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</w:p>
          <w:p w:rsidR="00D50E5C" w:rsidRPr="007A5A34" w:rsidRDefault="0027442D" w:rsidP="00583A6D">
            <w:pPr>
              <w:rPr>
                <w:b/>
                <w:bCs/>
                <w:color w:val="000000" w:themeColor="text1"/>
              </w:rPr>
            </w:pPr>
            <w:r w:rsidRPr="007A5A34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  <w:t>Loisirs :</w:t>
            </w:r>
          </w:p>
          <w:p w:rsidR="000073DC" w:rsidRPr="007A5A34" w:rsidRDefault="000073DC" w:rsidP="000073DC">
            <w:pPr>
              <w:pBdr>
                <w:top w:val="single" w:sz="18" w:space="5" w:color="000080"/>
                <w:bottom w:val="single" w:sz="18" w:space="5" w:color="000080"/>
              </w:pBdr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007A5A34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Sport</w:t>
            </w:r>
          </w:p>
          <w:p w:rsidR="000073DC" w:rsidRPr="007A5A34" w:rsidRDefault="000073DC" w:rsidP="000073DC">
            <w:pPr>
              <w:pBdr>
                <w:top w:val="single" w:sz="18" w:space="5" w:color="000080"/>
                <w:bottom w:val="single" w:sz="18" w:space="5" w:color="000080"/>
              </w:pBdr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007A5A34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0073DC" w:rsidRPr="000073DC" w:rsidRDefault="000073DC" w:rsidP="000073DC">
            <w:pPr>
              <w:pBdr>
                <w:top w:val="single" w:sz="18" w:space="5" w:color="000080"/>
                <w:bottom w:val="single" w:sz="18" w:space="5" w:color="000080"/>
              </w:pBdr>
            </w:pPr>
            <w:r w:rsidRPr="007A5A34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Écrire des articles </w:t>
            </w:r>
            <w:r w:rsidRPr="007A5A34">
              <w:rPr>
                <w:b/>
                <w:bCs/>
                <w:color w:val="000000" w:themeColor="text1"/>
              </w:rPr>
              <w:br/>
            </w:r>
          </w:p>
        </w:tc>
        <w:tc>
          <w:tcPr>
            <w:tcW w:w="8071" w:type="dxa"/>
          </w:tcPr>
          <w:p w:rsidR="00D50E5C" w:rsidRPr="000073DC" w:rsidRDefault="0027442D">
            <w:r w:rsidRPr="000073DC">
              <w:rPr>
                <w:rFonts w:ascii="Verdana" w:hAnsi="Verdana" w:cs="Verdana"/>
                <w:b/>
                <w:color w:val="000080"/>
                <w:sz w:val="56"/>
                <w:szCs w:val="56"/>
              </w:rPr>
              <w:t>Curriculum Vitae</w:t>
            </w:r>
            <w:r w:rsidRPr="000073DC">
              <w:rPr>
                <w:rFonts w:ascii="Verdana" w:hAnsi="Verdana" w:cs="Verdana"/>
                <w:color w:val="1BA1E2"/>
                <w:sz w:val="20"/>
                <w:szCs w:val="20"/>
              </w:rPr>
              <w:br/>
            </w:r>
          </w:p>
          <w:p w:rsidR="002352C2" w:rsidRPr="00DD59C5" w:rsidRDefault="0027442D" w:rsidP="00DD59C5">
            <w:pPr>
              <w:keepNext/>
              <w:keepLines/>
              <w:pBdr>
                <w:bottom w:val="single" w:sz="10" w:space="1" w:color="000080"/>
              </w:pBdr>
              <w:spacing w:before="160" w:after="120"/>
            </w:pPr>
            <w:r w:rsidRPr="000073DC">
              <w:rPr>
                <w:rFonts w:ascii="Verdana" w:hAnsi="Verdana" w:cs="Verdana"/>
                <w:color w:val="000080"/>
                <w:sz w:val="32"/>
                <w:szCs w:val="32"/>
              </w:rPr>
              <w:t>Etudes et diplômes</w:t>
            </w:r>
          </w:p>
          <w:p w:rsidR="00EA5BD8" w:rsidRDefault="00EA5BD8" w:rsidP="004A28EC">
            <w:pPr>
              <w:pStyle w:val="Paragraphedeliste"/>
              <w:keepLines/>
              <w:numPr>
                <w:ilvl w:val="0"/>
                <w:numId w:val="8"/>
              </w:numPr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Inscrite en Terminale Thèse de Doctorat en Science économiques</w:t>
            </w:r>
            <w:r w:rsidR="00187110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à la Faculté des sciences économique et de gestion de Tunis Al’Manar</w:t>
            </w:r>
          </w:p>
          <w:p w:rsidR="00187110" w:rsidRDefault="00187110" w:rsidP="00187110">
            <w:pPr>
              <w:pStyle w:val="Paragraphedeliste"/>
              <w:keepLines/>
              <w:ind w:left="126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DD59C5" w:rsidRPr="00187110" w:rsidRDefault="00EA5BD8" w:rsidP="004A28EC">
            <w:pPr>
              <w:pStyle w:val="Paragraphedeliste"/>
              <w:keepLines/>
              <w:numPr>
                <w:ilvl w:val="0"/>
                <w:numId w:val="8"/>
              </w:numPr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2019 Diplôme de Mastère </w:t>
            </w:r>
            <w:r w:rsidRPr="00E339F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de</w:t>
            </w:r>
            <w:r w:rsidR="00DD59C5" w:rsidRPr="00E339F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recherche en économie de développement </w:t>
            </w:r>
            <w:r w:rsidR="00187110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de la Faculté des sciences économique et de gestion de Tunis Al’Manar</w:t>
            </w:r>
            <w:r w:rsidR="00187110" w:rsidRPr="00187110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</w:p>
          <w:p w:rsidR="00DD59C5" w:rsidRPr="00DD59C5" w:rsidRDefault="00DD59C5" w:rsidP="00DD59C5">
            <w:pPr>
              <w:keepLines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1231DA" w:rsidRDefault="00655427" w:rsidP="004A28EC">
            <w:pPr>
              <w:pStyle w:val="Paragraphedeliste"/>
              <w:keepLines/>
              <w:numPr>
                <w:ilvl w:val="0"/>
                <w:numId w:val="8"/>
              </w:numPr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E339F6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2015</w:t>
            </w:r>
            <w:r w:rsidR="00224E3C" w:rsidRPr="00E339F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Diplôme</w:t>
            </w:r>
            <w:r w:rsidR="00EA5BD8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de </w:t>
            </w:r>
            <w:r w:rsidR="00EA5BD8" w:rsidRPr="00E339F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licence</w:t>
            </w:r>
            <w:r w:rsidR="00224E3C" w:rsidRPr="00E339F6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fondamentale en économie et </w:t>
            </w:r>
            <w:r w:rsidR="00187110" w:rsidRPr="00E339F6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finance</w:t>
            </w:r>
            <w:r w:rsidR="00187110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 </w:t>
            </w:r>
            <w:r w:rsidR="00187110" w:rsidRPr="00E339F6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internationale</w:t>
            </w:r>
            <w:r w:rsidR="00224E3C" w:rsidRPr="00E339F6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de l'institut supérieur de finance et de fiscalité de</w:t>
            </w:r>
            <w:r w:rsidR="00224E3C" w:rsidRPr="00E339F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Sousse</w:t>
            </w:r>
          </w:p>
          <w:p w:rsidR="001231DA" w:rsidRPr="001231DA" w:rsidRDefault="001231DA" w:rsidP="001231DA">
            <w:pPr>
              <w:pStyle w:val="Paragraphedeliste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2352C2" w:rsidRPr="001231DA" w:rsidRDefault="0027442D" w:rsidP="004A28EC">
            <w:pPr>
              <w:pStyle w:val="Paragraphedeliste"/>
              <w:keepLines/>
              <w:numPr>
                <w:ilvl w:val="0"/>
                <w:numId w:val="8"/>
              </w:numPr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1231DA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2012</w:t>
            </w:r>
            <w:r w:rsidRPr="001231D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Diplôme baccalauréat en </w:t>
            </w:r>
            <w:r w:rsidRPr="001231DA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sciences expérimentale</w:t>
            </w:r>
            <w:r w:rsidRPr="001231D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, mention </w:t>
            </w:r>
            <w:r w:rsidRPr="001231DA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passable</w:t>
            </w:r>
            <w:r w:rsidRPr="001231D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(</w:t>
            </w:r>
            <w:r w:rsidR="00DD59C5" w:rsidRPr="001231DA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Téboulba</w:t>
            </w:r>
            <w:r w:rsidRPr="001231DA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al Monastir </w:t>
            </w:r>
            <w:r w:rsidR="00DD59C5" w:rsidRPr="001231DA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Tunisie</w:t>
            </w:r>
            <w:r w:rsidRPr="001231D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)</w:t>
            </w:r>
          </w:p>
          <w:p w:rsidR="002352C2" w:rsidRPr="000073DC" w:rsidRDefault="0027442D">
            <w:pPr>
              <w:keepNext/>
              <w:keepLines/>
              <w:pBdr>
                <w:bottom w:val="single" w:sz="10" w:space="1" w:color="000080"/>
              </w:pBdr>
              <w:spacing w:before="160" w:after="120"/>
            </w:pPr>
            <w:r w:rsidRPr="000073DC">
              <w:rPr>
                <w:rFonts w:ascii="Verdana" w:hAnsi="Verdana" w:cs="Verdana"/>
                <w:color w:val="000080"/>
                <w:sz w:val="32"/>
                <w:szCs w:val="32"/>
              </w:rPr>
              <w:t>Formations professionnelles</w:t>
            </w:r>
          </w:p>
          <w:p w:rsidR="00DD59C5" w:rsidRPr="00F10A0A" w:rsidRDefault="0027442D" w:rsidP="004A28EC">
            <w:pPr>
              <w:pStyle w:val="Paragraphedeliste"/>
              <w:keepLines/>
              <w:numPr>
                <w:ilvl w:val="0"/>
                <w:numId w:val="8"/>
              </w:numPr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187110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2013</w:t>
            </w:r>
            <w:r w:rsidRPr="00187110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: Stage au sein de banque EL'TIJARI</w:t>
            </w:r>
          </w:p>
          <w:p w:rsidR="00F10A0A" w:rsidRPr="00187110" w:rsidRDefault="00F10A0A" w:rsidP="00F10A0A">
            <w:pPr>
              <w:pStyle w:val="Paragraphedeliste"/>
              <w:keepLines/>
              <w:ind w:left="129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187110" w:rsidRPr="00F10A0A" w:rsidRDefault="00187110" w:rsidP="004A28EC">
            <w:pPr>
              <w:pStyle w:val="Paragraphedeliste"/>
              <w:keepLines/>
              <w:numPr>
                <w:ilvl w:val="0"/>
                <w:numId w:val="8"/>
              </w:numPr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2018-2019 : Stage de recherche au sein de la Fondation Rosa Luxemburg stifting </w:t>
            </w:r>
          </w:p>
          <w:p w:rsidR="00F10A0A" w:rsidRPr="00187110" w:rsidRDefault="00F10A0A" w:rsidP="00F10A0A">
            <w:pPr>
              <w:pStyle w:val="Paragraphedeliste"/>
              <w:keepLines/>
              <w:ind w:left="129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187110" w:rsidRPr="00F10A0A" w:rsidRDefault="00187110" w:rsidP="004A28EC">
            <w:pPr>
              <w:pStyle w:val="Paragraphedeliste"/>
              <w:keepLines/>
              <w:numPr>
                <w:ilvl w:val="0"/>
                <w:numId w:val="8"/>
              </w:numPr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2018-2019 : Stage de recherche au sein de l’Union Tunisienne de l’agriculture et de la pêche</w:t>
            </w:r>
          </w:p>
          <w:p w:rsidR="00F10A0A" w:rsidRPr="00F10A0A" w:rsidRDefault="00F10A0A" w:rsidP="00F10A0A">
            <w:pPr>
              <w:pStyle w:val="Paragraphedeliste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F10A0A" w:rsidRPr="00187110" w:rsidRDefault="00F10A0A" w:rsidP="00F10A0A">
            <w:pPr>
              <w:pStyle w:val="Paragraphedeliste"/>
              <w:keepLines/>
              <w:ind w:left="129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37340C" w:rsidRPr="0037340C" w:rsidRDefault="00187110" w:rsidP="004A28EC">
            <w:pPr>
              <w:pStyle w:val="Paragraphedeliste"/>
              <w:keepLines/>
              <w:numPr>
                <w:ilvl w:val="0"/>
                <w:numId w:val="8"/>
              </w:numPr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37340C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2021 : </w:t>
            </w:r>
            <w:r w:rsidR="00F10A0A" w:rsidRPr="0037340C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Contrat d’expertise avec le Forum Tunisien pour les droits économiques et sociaux</w:t>
            </w:r>
          </w:p>
          <w:p w:rsidR="0037340C" w:rsidRDefault="0037340C" w:rsidP="0037340C">
            <w:pPr>
              <w:pStyle w:val="Paragraphedeliste"/>
              <w:keepLines/>
              <w:ind w:left="129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37340C" w:rsidRPr="0037340C" w:rsidRDefault="0037340C" w:rsidP="004A28EC">
            <w:pPr>
              <w:pStyle w:val="Paragraphedeliste"/>
              <w:keepLines/>
              <w:numPr>
                <w:ilvl w:val="0"/>
                <w:numId w:val="8"/>
              </w:numPr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2022 : Stage de recherche à l’</w:t>
            </w:r>
            <w:r w:rsidR="00F515C8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Université de Bretagne Occidentale</w:t>
            </w:r>
            <w:r w:rsidR="00EC6DD5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, centre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AMURE Brest France </w:t>
            </w:r>
          </w:p>
          <w:p w:rsidR="0037340C" w:rsidRDefault="0037340C" w:rsidP="0037340C">
            <w:pPr>
              <w:keepLines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37340C" w:rsidRPr="0037340C" w:rsidRDefault="0037340C" w:rsidP="0037340C">
            <w:pPr>
              <w:keepLines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DD59C5" w:rsidRPr="00187110" w:rsidRDefault="00DD59C5" w:rsidP="00187110">
            <w:pPr>
              <w:pStyle w:val="Paragraphedeliste"/>
              <w:keepLines/>
              <w:ind w:left="570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382C09" w:rsidRDefault="00382C09" w:rsidP="00DD59C5">
            <w:pPr>
              <w:keepLines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2352C2" w:rsidRPr="000073DC" w:rsidRDefault="0027442D">
            <w:pPr>
              <w:keepNext/>
              <w:keepLines/>
              <w:pBdr>
                <w:bottom w:val="single" w:sz="10" w:space="1" w:color="000080"/>
              </w:pBdr>
              <w:spacing w:before="160" w:after="120"/>
            </w:pPr>
            <w:r w:rsidRPr="000073DC">
              <w:rPr>
                <w:rFonts w:ascii="Verdana" w:hAnsi="Verdana" w:cs="Verdana"/>
                <w:color w:val="000080"/>
                <w:sz w:val="32"/>
                <w:szCs w:val="32"/>
              </w:rPr>
              <w:t>Domaines de compétences</w:t>
            </w:r>
          </w:p>
          <w:p w:rsidR="00E339F6" w:rsidRDefault="00E339F6" w:rsidP="0021256E">
            <w:pPr>
              <w:keepLines/>
              <w:ind w:left="570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2352C2" w:rsidRPr="00D065E1" w:rsidRDefault="0027442D" w:rsidP="004A28EC">
            <w:pPr>
              <w:pStyle w:val="Paragraphedeliste"/>
              <w:keepLines/>
              <w:numPr>
                <w:ilvl w:val="0"/>
                <w:numId w:val="8"/>
              </w:numP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65E1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/>
              </w:rPr>
              <w:t>Pack Microsof</w:t>
            </w:r>
            <w:r w:rsidR="00B1009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/>
              </w:rPr>
              <w:t>t Office (Word, Excel, A</w:t>
            </w:r>
            <w:r w:rsidR="00B41ADC" w:rsidRPr="00D065E1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/>
              </w:rPr>
              <w:t>cces</w:t>
            </w:r>
            <w:r w:rsidRPr="00D065E1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/>
              </w:rPr>
              <w:t>...)</w:t>
            </w:r>
          </w:p>
          <w:p w:rsidR="00E02FA8" w:rsidRDefault="00E02FA8" w:rsidP="00E02FA8">
            <w:pPr>
              <w:keepLines/>
              <w:rPr>
                <w:b/>
                <w:bCs/>
                <w:lang w:val="en-US"/>
              </w:rPr>
            </w:pPr>
          </w:p>
          <w:p w:rsidR="00D065E1" w:rsidRPr="004A28EC" w:rsidRDefault="0083597E" w:rsidP="004A28EC">
            <w:pPr>
              <w:pStyle w:val="Paragraphedeliste"/>
              <w:keepLines/>
              <w:numPr>
                <w:ilvl w:val="0"/>
                <w:numId w:val="8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Analyse de </w:t>
            </w:r>
            <w:bookmarkStart w:id="0" w:name="_GoBack"/>
            <w:bookmarkEnd w:id="0"/>
            <w:r w:rsidR="00D065E1" w:rsidRPr="004A28EC">
              <w:rPr>
                <w:rFonts w:ascii="Calibri" w:hAnsi="Calibri"/>
                <w:b/>
                <w:bCs/>
              </w:rPr>
              <w:t xml:space="preserve"> données économétriques à l’aide des logiciels STATA, GAMS, SPSS…</w:t>
            </w:r>
          </w:p>
          <w:p w:rsidR="00D065E1" w:rsidRPr="004A28EC" w:rsidRDefault="00D065E1" w:rsidP="00D065E1">
            <w:pPr>
              <w:pStyle w:val="Paragraphedeliste"/>
              <w:rPr>
                <w:rFonts w:ascii="Calibri" w:hAnsi="Calibri"/>
                <w:b/>
                <w:bCs/>
              </w:rPr>
            </w:pPr>
          </w:p>
          <w:p w:rsidR="00D065E1" w:rsidRPr="004A28EC" w:rsidRDefault="00D065E1" w:rsidP="004A28EC">
            <w:pPr>
              <w:pStyle w:val="Paragraphedeliste"/>
              <w:keepLines/>
              <w:numPr>
                <w:ilvl w:val="0"/>
                <w:numId w:val="8"/>
              </w:numPr>
              <w:rPr>
                <w:rFonts w:ascii="Calibri" w:hAnsi="Calibri"/>
                <w:b/>
                <w:bCs/>
              </w:rPr>
            </w:pPr>
            <w:r w:rsidRPr="004A28EC">
              <w:rPr>
                <w:rFonts w:ascii="Calibri" w:hAnsi="Calibri"/>
                <w:b/>
                <w:bCs/>
              </w:rPr>
              <w:t>Rédaction d’articles scientifiques</w:t>
            </w:r>
          </w:p>
          <w:p w:rsidR="00D065E1" w:rsidRPr="004A28EC" w:rsidRDefault="00D065E1" w:rsidP="00D065E1">
            <w:pPr>
              <w:pStyle w:val="Paragraphedeliste"/>
              <w:rPr>
                <w:rFonts w:ascii="Calibri" w:hAnsi="Calibri"/>
                <w:b/>
                <w:bCs/>
              </w:rPr>
            </w:pPr>
          </w:p>
          <w:p w:rsidR="00D065E1" w:rsidRPr="004A28EC" w:rsidRDefault="00D065E1" w:rsidP="004A28EC">
            <w:pPr>
              <w:pStyle w:val="Paragraphedeliste"/>
              <w:keepLines/>
              <w:numPr>
                <w:ilvl w:val="0"/>
                <w:numId w:val="8"/>
              </w:numPr>
              <w:rPr>
                <w:rFonts w:ascii="Calibri" w:hAnsi="Calibri"/>
                <w:b/>
                <w:bCs/>
              </w:rPr>
            </w:pPr>
            <w:r w:rsidRPr="004A28EC">
              <w:rPr>
                <w:rFonts w:ascii="Calibri" w:hAnsi="Calibri"/>
                <w:b/>
                <w:bCs/>
              </w:rPr>
              <w:t>Enseignement : primaire, secondaire, Universitaire</w:t>
            </w:r>
          </w:p>
          <w:p w:rsidR="00D065E1" w:rsidRPr="004A28EC" w:rsidRDefault="00D065E1" w:rsidP="00D065E1">
            <w:pPr>
              <w:pStyle w:val="Paragraphedeliste"/>
              <w:rPr>
                <w:rFonts w:ascii="Calibri" w:hAnsi="Calibri"/>
                <w:b/>
                <w:bCs/>
              </w:rPr>
            </w:pPr>
          </w:p>
          <w:p w:rsidR="004A28EC" w:rsidRPr="004A28EC" w:rsidRDefault="00D065E1" w:rsidP="004A28EC">
            <w:pPr>
              <w:pStyle w:val="Paragraphedeliste"/>
              <w:keepNext/>
              <w:keepLines/>
              <w:numPr>
                <w:ilvl w:val="0"/>
                <w:numId w:val="8"/>
              </w:numPr>
              <w:pBdr>
                <w:bottom w:val="single" w:sz="10" w:space="1" w:color="000080"/>
              </w:pBdr>
              <w:spacing w:before="160" w:after="120"/>
              <w:rPr>
                <w:rFonts w:ascii="Calibri" w:hAnsi="Calibri"/>
                <w:b/>
                <w:bCs/>
              </w:rPr>
            </w:pPr>
            <w:r w:rsidRPr="004A28EC">
              <w:rPr>
                <w:rFonts w:ascii="Calibri" w:hAnsi="Calibri"/>
                <w:b/>
                <w:bCs/>
              </w:rPr>
              <w:t xml:space="preserve">Travail sur terrain des </w:t>
            </w:r>
            <w:r w:rsidR="00622B22" w:rsidRPr="004A28EC">
              <w:rPr>
                <w:rFonts w:ascii="Calibri" w:hAnsi="Calibri"/>
                <w:b/>
                <w:bCs/>
              </w:rPr>
              <w:t>enquêtes et des questionnaires</w:t>
            </w:r>
            <w:r w:rsidRPr="004A28EC">
              <w:rPr>
                <w:rFonts w:ascii="Calibri" w:hAnsi="Calibri"/>
                <w:b/>
                <w:bCs/>
              </w:rPr>
              <w:t xml:space="preserve"> </w:t>
            </w:r>
          </w:p>
          <w:p w:rsidR="004A28EC" w:rsidRDefault="004A28EC" w:rsidP="004A28EC">
            <w:pPr>
              <w:pStyle w:val="Paragraphedeliste"/>
              <w:rPr>
                <w:rFonts w:ascii="Calibri" w:hAnsi="Calibri" w:cs="Verdana"/>
                <w:b/>
                <w:bCs/>
                <w:color w:val="000080"/>
              </w:rPr>
            </w:pPr>
          </w:p>
          <w:p w:rsidR="004A28EC" w:rsidRPr="004A28EC" w:rsidRDefault="004A28EC" w:rsidP="004A28EC">
            <w:pPr>
              <w:pStyle w:val="Paragraphedeliste"/>
              <w:rPr>
                <w:rFonts w:ascii="Calibri" w:hAnsi="Calibri" w:cs="Verdana"/>
                <w:b/>
                <w:bCs/>
                <w:color w:val="000080"/>
              </w:rPr>
            </w:pPr>
          </w:p>
          <w:p w:rsidR="004A28EC" w:rsidRPr="004A28EC" w:rsidRDefault="004A28EC" w:rsidP="004A28E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/>
              <w:ind w:right="675"/>
              <w:rPr>
                <w:rFonts w:ascii="Calibri" w:eastAsia="Times New Roman" w:hAnsi="Calibri" w:cs="Helvetica"/>
                <w:b/>
                <w:bCs/>
                <w:color w:val="414042"/>
                <w:lang w:eastAsia="fr-FR"/>
              </w:rPr>
            </w:pPr>
            <w:r w:rsidRPr="004A28EC">
              <w:rPr>
                <w:rFonts w:ascii="Calibri" w:eastAsia="Times New Roman" w:hAnsi="Calibri" w:cs="Helvetica"/>
                <w:b/>
                <w:bCs/>
                <w:color w:val="414042"/>
                <w:bdr w:val="single" w:sz="6" w:space="0" w:color="E9E9E9" w:frame="1"/>
                <w:lang w:eastAsia="fr-FR"/>
              </w:rPr>
              <w:lastRenderedPageBreak/>
              <w:t>Adapter les outils de traitement statistique de données</w:t>
            </w:r>
          </w:p>
          <w:p w:rsidR="004A28EC" w:rsidRPr="004A28EC" w:rsidRDefault="004A28EC" w:rsidP="004A28E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/>
              <w:ind w:right="675"/>
              <w:rPr>
                <w:rFonts w:ascii="Calibri" w:eastAsia="Times New Roman" w:hAnsi="Calibri" w:cs="Helvetica"/>
                <w:b/>
                <w:bCs/>
                <w:color w:val="414042"/>
                <w:lang w:eastAsia="fr-FR"/>
              </w:rPr>
            </w:pPr>
            <w:r w:rsidRPr="004A28EC">
              <w:rPr>
                <w:rFonts w:ascii="Calibri" w:eastAsia="Times New Roman" w:hAnsi="Calibri" w:cs="Helvetica"/>
                <w:b/>
                <w:bCs/>
                <w:color w:val="414042"/>
                <w:bdr w:val="single" w:sz="6" w:space="0" w:color="E9E9E9" w:frame="1"/>
                <w:lang w:eastAsia="fr-FR"/>
              </w:rPr>
              <w:t>Rédiger l'information produite (études, synthèses, rapports, bulletins, ...) et établir des prévisions, des évaluations, des recommandations, des perspectives, ...</w:t>
            </w:r>
          </w:p>
          <w:p w:rsidR="004A28EC" w:rsidRPr="004A28EC" w:rsidRDefault="004A28EC" w:rsidP="004A28E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/>
              <w:ind w:right="675"/>
              <w:rPr>
                <w:rFonts w:ascii="Calibri" w:eastAsia="Times New Roman" w:hAnsi="Calibri" w:cs="Helvetica"/>
                <w:b/>
                <w:bCs/>
                <w:color w:val="414042"/>
                <w:lang w:eastAsia="fr-FR"/>
              </w:rPr>
            </w:pPr>
            <w:r w:rsidRPr="004A28EC">
              <w:rPr>
                <w:rFonts w:ascii="Calibri" w:eastAsia="Times New Roman" w:hAnsi="Calibri" w:cs="Helvetica"/>
                <w:b/>
                <w:bCs/>
                <w:color w:val="414042"/>
                <w:bdr w:val="single" w:sz="6" w:space="0" w:color="E9E9E9" w:frame="1"/>
                <w:lang w:eastAsia="fr-FR"/>
              </w:rPr>
              <w:t>Présenter et diffuser les résultats des études réalisées</w:t>
            </w:r>
          </w:p>
          <w:p w:rsidR="004A28EC" w:rsidRPr="004A28EC" w:rsidRDefault="004A28EC" w:rsidP="004A28E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/>
              <w:ind w:right="675"/>
              <w:rPr>
                <w:rFonts w:ascii="Calibri" w:eastAsia="Times New Roman" w:hAnsi="Calibri" w:cs="Helvetica"/>
                <w:b/>
                <w:bCs/>
                <w:color w:val="414042"/>
                <w:lang w:eastAsia="fr-FR"/>
              </w:rPr>
            </w:pPr>
            <w:r w:rsidRPr="004A28EC">
              <w:rPr>
                <w:rFonts w:ascii="Calibri" w:eastAsia="Times New Roman" w:hAnsi="Calibri" w:cs="Helvetica"/>
                <w:b/>
                <w:bCs/>
                <w:color w:val="414042"/>
                <w:bdr w:val="single" w:sz="6" w:space="0" w:color="E9E9E9" w:frame="1"/>
                <w:lang w:eastAsia="fr-FR"/>
              </w:rPr>
              <w:t>Réaliser une étude</w:t>
            </w:r>
          </w:p>
          <w:p w:rsidR="004A28EC" w:rsidRPr="004A28EC" w:rsidRDefault="004A28EC" w:rsidP="004A28E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/>
              <w:ind w:right="675"/>
              <w:rPr>
                <w:rFonts w:ascii="Calibri" w:eastAsia="Times New Roman" w:hAnsi="Calibri" w:cs="Helvetica"/>
                <w:b/>
                <w:bCs/>
                <w:color w:val="414042"/>
                <w:lang w:eastAsia="fr-FR"/>
              </w:rPr>
            </w:pPr>
            <w:r w:rsidRPr="004A28EC">
              <w:rPr>
                <w:rFonts w:ascii="Calibri" w:eastAsia="Times New Roman" w:hAnsi="Calibri" w:cs="Helvetica"/>
                <w:b/>
                <w:bCs/>
                <w:color w:val="414042"/>
                <w:bdr w:val="single" w:sz="6" w:space="0" w:color="E9E9E9" w:frame="1"/>
                <w:lang w:eastAsia="fr-FR"/>
              </w:rPr>
              <w:t>Définir les méthodes et les outils de traitement de l'information</w:t>
            </w:r>
          </w:p>
          <w:p w:rsidR="002352C2" w:rsidRPr="000073DC" w:rsidRDefault="0027442D" w:rsidP="004A28EC">
            <w:pPr>
              <w:pStyle w:val="Paragraphedeliste"/>
              <w:keepNext/>
              <w:keepLines/>
              <w:numPr>
                <w:ilvl w:val="0"/>
                <w:numId w:val="8"/>
              </w:numPr>
              <w:pBdr>
                <w:bottom w:val="single" w:sz="10" w:space="1" w:color="000080"/>
              </w:pBdr>
              <w:spacing w:before="160" w:after="120"/>
            </w:pPr>
            <w:r w:rsidRPr="004A28EC">
              <w:rPr>
                <w:rFonts w:ascii="Verdana" w:hAnsi="Verdana" w:cs="Verdana"/>
                <w:color w:val="000080"/>
                <w:sz w:val="32"/>
                <w:szCs w:val="32"/>
              </w:rPr>
              <w:t>Langues</w:t>
            </w:r>
          </w:p>
          <w:p w:rsidR="002352C2" w:rsidRPr="00DD59C5" w:rsidRDefault="0027442D" w:rsidP="0021256E">
            <w:pPr>
              <w:keepLines/>
              <w:ind w:left="570"/>
              <w:rPr>
                <w:b/>
                <w:bCs/>
              </w:rPr>
            </w:pPr>
            <w:r w:rsidRPr="00DD59C5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Français</w:t>
            </w:r>
            <w:r w:rsidR="00F515C8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(Courant)</w:t>
            </w:r>
            <w:r w:rsidRPr="00DD59C5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br/>
              <w:t>Anglais</w:t>
            </w:r>
            <w:r w:rsidR="00F515C8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(moyen)</w:t>
            </w:r>
            <w:r w:rsidRPr="00DD59C5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</w:tbl>
    <w:p w:rsidR="0027442D" w:rsidRDefault="0027442D"/>
    <w:sectPr w:rsidR="0027442D" w:rsidSect="00FC3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764D"/>
    <w:multiLevelType w:val="hybridMultilevel"/>
    <w:tmpl w:val="5C301220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1A2A7594"/>
    <w:multiLevelType w:val="multilevel"/>
    <w:tmpl w:val="1C5A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A5E12"/>
    <w:multiLevelType w:val="hybridMultilevel"/>
    <w:tmpl w:val="23C46814"/>
    <w:lvl w:ilvl="0" w:tplc="080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26E30F48"/>
    <w:multiLevelType w:val="hybridMultilevel"/>
    <w:tmpl w:val="EF7293F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768611A"/>
    <w:multiLevelType w:val="hybridMultilevel"/>
    <w:tmpl w:val="9A38D992"/>
    <w:lvl w:ilvl="0" w:tplc="04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38177BB5"/>
    <w:multiLevelType w:val="hybridMultilevel"/>
    <w:tmpl w:val="854056C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0360846"/>
    <w:multiLevelType w:val="hybridMultilevel"/>
    <w:tmpl w:val="49780D20"/>
    <w:lvl w:ilvl="0" w:tplc="040C000F">
      <w:start w:val="1"/>
      <w:numFmt w:val="decimal"/>
      <w:lvlText w:val="%1."/>
      <w:lvlJc w:val="left"/>
      <w:pPr>
        <w:ind w:left="1290" w:hanging="360"/>
      </w:p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51E465AA"/>
    <w:multiLevelType w:val="hybridMultilevel"/>
    <w:tmpl w:val="7BAC0C50"/>
    <w:lvl w:ilvl="0" w:tplc="08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CE42C4F"/>
    <w:multiLevelType w:val="hybridMultilevel"/>
    <w:tmpl w:val="2D9C467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073DC"/>
    <w:rsid w:val="000A17F8"/>
    <w:rsid w:val="000B24D5"/>
    <w:rsid w:val="000F7BEA"/>
    <w:rsid w:val="001231DA"/>
    <w:rsid w:val="001502C7"/>
    <w:rsid w:val="00187110"/>
    <w:rsid w:val="001915A3"/>
    <w:rsid w:val="00217F62"/>
    <w:rsid w:val="00224E3C"/>
    <w:rsid w:val="00251B69"/>
    <w:rsid w:val="0027442D"/>
    <w:rsid w:val="00277DDE"/>
    <w:rsid w:val="002E6604"/>
    <w:rsid w:val="00333BC0"/>
    <w:rsid w:val="00351C92"/>
    <w:rsid w:val="0037340C"/>
    <w:rsid w:val="00382C09"/>
    <w:rsid w:val="003B291A"/>
    <w:rsid w:val="003B428E"/>
    <w:rsid w:val="003E7099"/>
    <w:rsid w:val="00407384"/>
    <w:rsid w:val="00483E20"/>
    <w:rsid w:val="004A28EC"/>
    <w:rsid w:val="004E1768"/>
    <w:rsid w:val="00525BAF"/>
    <w:rsid w:val="00583A6D"/>
    <w:rsid w:val="00622B22"/>
    <w:rsid w:val="00655427"/>
    <w:rsid w:val="00697033"/>
    <w:rsid w:val="007A5A34"/>
    <w:rsid w:val="0083597E"/>
    <w:rsid w:val="00A906D8"/>
    <w:rsid w:val="00AA5AA0"/>
    <w:rsid w:val="00AB5A74"/>
    <w:rsid w:val="00B1009C"/>
    <w:rsid w:val="00B41ADC"/>
    <w:rsid w:val="00BB71D7"/>
    <w:rsid w:val="00CB0491"/>
    <w:rsid w:val="00D065E1"/>
    <w:rsid w:val="00D35AB7"/>
    <w:rsid w:val="00D50E5C"/>
    <w:rsid w:val="00DD59C5"/>
    <w:rsid w:val="00E02FA8"/>
    <w:rsid w:val="00E339F6"/>
    <w:rsid w:val="00E46AFB"/>
    <w:rsid w:val="00EA5BD8"/>
    <w:rsid w:val="00EC6DD5"/>
    <w:rsid w:val="00F071AE"/>
    <w:rsid w:val="00F10A0A"/>
    <w:rsid w:val="00F14E86"/>
    <w:rsid w:val="00F51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D4F32-BD9A-41B4-9582-519EE724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itre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073DC"/>
    <w:rPr>
      <w:color w:val="0563C1" w:themeColor="hyperlink"/>
      <w:u w:val="single"/>
    </w:rPr>
  </w:style>
  <w:style w:type="character" w:styleId="Marquedecommentaire">
    <w:name w:val="annotation reference"/>
    <w:uiPriority w:val="99"/>
    <w:semiHidden/>
    <w:unhideWhenUsed/>
    <w:rsid w:val="005A66D5"/>
    <w:rPr>
      <w:sz w:val="20"/>
      <w:szCs w:val="20"/>
    </w:rPr>
  </w:style>
  <w:style w:type="paragraph" w:styleId="Commentaire">
    <w:name w:val="annotation text"/>
    <w:basedOn w:val="Normal"/>
    <w:uiPriority w:val="99"/>
    <w:semiHidden/>
    <w:unhideWhenUsed/>
    <w:rsid w:val="005A66D5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4E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E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59C5"/>
    <w:pPr>
      <w:ind w:left="720"/>
      <w:contextualSpacing/>
    </w:pPr>
  </w:style>
  <w:style w:type="character" w:customStyle="1" w:styleId="skill-name">
    <w:name w:val="skill-name"/>
    <w:basedOn w:val="Policepardfaut"/>
    <w:rsid w:val="004A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na.fseg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pchemineau</dc:creator>
  <cp:lastModifiedBy>ASUS</cp:lastModifiedBy>
  <cp:revision>4</cp:revision>
  <dcterms:created xsi:type="dcterms:W3CDTF">2022-05-19T10:05:00Z</dcterms:created>
  <dcterms:modified xsi:type="dcterms:W3CDTF">2022-06-04T16:12:00Z</dcterms:modified>
</cp:coreProperties>
</file>